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1F" w:rsidRPr="00CC4D1F" w:rsidRDefault="00CC4D1F" w:rsidP="00693C41">
      <w:pPr>
        <w:pStyle w:val="af4"/>
        <w:rPr>
          <w:b/>
          <w:sz w:val="36"/>
          <w:szCs w:val="36"/>
        </w:rPr>
      </w:pPr>
      <w:bookmarkStart w:id="0" w:name="_GoBack"/>
      <w:bookmarkEnd w:id="0"/>
      <w:r w:rsidRPr="00CC4D1F">
        <w:rPr>
          <w:b/>
          <w:sz w:val="36"/>
          <w:szCs w:val="36"/>
        </w:rPr>
        <w:t>Условия питания и охраны труда учащихся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Для создания нормальных условий охраны здоровья и питания обучающихся и соблюдения санитарного законодательства СанПиН 2.4.2.2821-10 «Санитарн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эпидемиологические требования к условиям и организации обучения в общеобразовательных учреждениях» и улучшению условий труда в школе проводится ряд мероприятий.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Охрана здоровья включает в себя: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- оказание первичной медико-санитарной помощи;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- организацию питания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>;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- определение оптимальной учебной нагрузки, режима учебных занятий и продолжительность каникул;</w:t>
      </w:r>
    </w:p>
    <w:p w:rsidR="00693C41" w:rsidRDefault="00693C41" w:rsidP="00693C41">
      <w:pPr>
        <w:pStyle w:val="af4"/>
        <w:rPr>
          <w:sz w:val="27"/>
          <w:szCs w:val="27"/>
        </w:rPr>
      </w:pPr>
      <w:r>
        <w:rPr>
          <w:sz w:val="27"/>
          <w:szCs w:val="27"/>
        </w:rPr>
        <w:t xml:space="preserve">- прохождение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периодических медицинских осмотров и диспансеризации; 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- профилактику и запрещение курения; - профилактику несчастных случаев с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во время пребывания в школе;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- проведение санитарно-противоэпидемических и профилактических мероприятий;</w:t>
      </w:r>
    </w:p>
    <w:p w:rsidR="00693C41" w:rsidRDefault="00693C41" w:rsidP="00693C41">
      <w:pPr>
        <w:pStyle w:val="af4"/>
        <w:rPr>
          <w:sz w:val="27"/>
          <w:szCs w:val="27"/>
        </w:rPr>
      </w:pPr>
      <w:r>
        <w:rPr>
          <w:sz w:val="27"/>
          <w:szCs w:val="27"/>
        </w:rPr>
        <w:t xml:space="preserve">- пропаганду и обучение навыкам здорового образа жизни, требованиям охраны труда. 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Вопросы об условиях питания и охраны здоровья обучающихся рассматриваются на совещании при директоре, производственных совещаниях, родительских собраниях. Наиважнейшим из всех этих направлений является обеспечение учащихся горячим питанием. Для организации горячего питания детей в школе имеется столовая.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В столовую приобретено новое современное оборудование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Это позволило улучшить качество школьного питания.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На основании постановления районной администрации в школе организовано бесплатное питание учащихся, подтвердивших социальный статус на льготную категорию в управлении труда и социальной защиты населения. Всего за бюджетные средства в настоящее время питаются 19 человека из малообеспеченных, многодетных семей и детей-инвалидов. Разработаны  и утверждены технологические карты на кулинарные блюда и изделия, составленные на основе наиболее распространенных традиционных блюд, используемых в детском питании. Питание школьников осуществляется по </w:t>
      </w:r>
      <w:r>
        <w:rPr>
          <w:sz w:val="27"/>
          <w:szCs w:val="27"/>
        </w:rPr>
        <w:lastRenderedPageBreak/>
        <w:t>утвержденному 10-дневному меню, которое составлено на основании сборника рецептур блюд и кулинарных изделий для питания школьников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 xml:space="preserve">Для оказания доврачебной медицинской помощи учащимся в школе заключен договор об обслуживании детей с </w:t>
      </w:r>
      <w:proofErr w:type="spellStart"/>
      <w:r>
        <w:rPr>
          <w:sz w:val="27"/>
          <w:szCs w:val="27"/>
        </w:rPr>
        <w:t>Неверкинской</w:t>
      </w:r>
      <w:proofErr w:type="spellEnd"/>
      <w:r>
        <w:rPr>
          <w:sz w:val="27"/>
          <w:szCs w:val="27"/>
        </w:rPr>
        <w:t xml:space="preserve"> ЦРБ. Проводится осмотр сотрудников пищеблока на наличие гнойничковых заболеваний и регистрирует результаты в журнале здоровья работников пищеблока, осуществляет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санитарным состоянием пищеблока, мытьём и хранением посуды.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Для соблюдения теплового режима производится текущий ремонт отопления, водоснабжения, водоотведения, освещения, утепления. Для обеспечения питьевого режима используется бутилированная  питьевая вода.</w:t>
      </w:r>
    </w:p>
    <w:p w:rsidR="00693C41" w:rsidRDefault="00693C41" w:rsidP="00693C41">
      <w:pPr>
        <w:pStyle w:val="af4"/>
      </w:pPr>
      <w:r>
        <w:rPr>
          <w:sz w:val="27"/>
          <w:szCs w:val="27"/>
        </w:rPr>
        <w:t>Для улучшения санитарно-гигиенических норм регулярно производится текущий ремонт школы, побелка, покраска. Для соблюдения охраны жизни детей выполняется программа по ПДД для соблюдения безопасности жизни учащихся, проводятся регулярные встречи с работниками ГИБДД. Для выполнения противопожарных мероприятий, установлена в школе пожарная сигнализация, регулярно приобретаются огнетушители. Используется программно-методическое обеспечение по охране труда и улучшению условий труда, акты о готовности школы, спортивного зала, мастерских, наличие акто</w:t>
      </w:r>
      <w:proofErr w:type="gramStart"/>
      <w:r>
        <w:rPr>
          <w:sz w:val="27"/>
          <w:szCs w:val="27"/>
        </w:rPr>
        <w:t>в-</w:t>
      </w:r>
      <w:proofErr w:type="gramEnd"/>
      <w:r>
        <w:rPr>
          <w:sz w:val="27"/>
          <w:szCs w:val="27"/>
        </w:rPr>
        <w:t xml:space="preserve"> разрешений на эксплуатацию спортивного зала и других помещений, протоколы испытания спортивного инвентаря, инструкции по охране труда в кабинетах, проводится инструктаж на рабочем месте, вводный инструктаж с вновь устроенными на работу.</w:t>
      </w:r>
    </w:p>
    <w:p w:rsidR="00B55577" w:rsidRDefault="00B55577"/>
    <w:sectPr w:rsidR="00B55577" w:rsidSect="00B5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41"/>
    <w:rsid w:val="00084321"/>
    <w:rsid w:val="001026D0"/>
    <w:rsid w:val="001A58F9"/>
    <w:rsid w:val="002054EF"/>
    <w:rsid w:val="0025190E"/>
    <w:rsid w:val="0030557A"/>
    <w:rsid w:val="005613E7"/>
    <w:rsid w:val="00693C41"/>
    <w:rsid w:val="006F2606"/>
    <w:rsid w:val="00885184"/>
    <w:rsid w:val="00960590"/>
    <w:rsid w:val="00B55577"/>
    <w:rsid w:val="00CC4D1F"/>
    <w:rsid w:val="00FB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90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0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60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0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0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0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0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5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0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0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0590"/>
    <w:rPr>
      <w:b/>
      <w:bCs/>
    </w:rPr>
  </w:style>
  <w:style w:type="character" w:styleId="a9">
    <w:name w:val="Emphasis"/>
    <w:basedOn w:val="a0"/>
    <w:uiPriority w:val="20"/>
    <w:qFormat/>
    <w:rsid w:val="00960590"/>
    <w:rPr>
      <w:i/>
      <w:iCs/>
    </w:rPr>
  </w:style>
  <w:style w:type="paragraph" w:styleId="aa">
    <w:name w:val="No Spacing"/>
    <w:uiPriority w:val="1"/>
    <w:qFormat/>
    <w:rsid w:val="009605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590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05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05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605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05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05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05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05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05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0590"/>
    <w:pPr>
      <w:outlineLvl w:val="9"/>
    </w:pPr>
    <w:rPr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693C41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90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0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60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5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5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5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5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5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5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05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05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05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05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05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0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5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05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605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60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0590"/>
    <w:rPr>
      <w:b/>
      <w:bCs/>
    </w:rPr>
  </w:style>
  <w:style w:type="character" w:styleId="a9">
    <w:name w:val="Emphasis"/>
    <w:basedOn w:val="a0"/>
    <w:uiPriority w:val="20"/>
    <w:qFormat/>
    <w:rsid w:val="00960590"/>
    <w:rPr>
      <w:i/>
      <w:iCs/>
    </w:rPr>
  </w:style>
  <w:style w:type="paragraph" w:styleId="aa">
    <w:name w:val="No Spacing"/>
    <w:uiPriority w:val="1"/>
    <w:qFormat/>
    <w:rsid w:val="009605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05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0590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05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05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605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05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05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05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05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05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0590"/>
    <w:pPr>
      <w:outlineLvl w:val="9"/>
    </w:pPr>
    <w:rPr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693C4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2019-11-20T13:45:00Z</dcterms:created>
  <dcterms:modified xsi:type="dcterms:W3CDTF">2019-11-20T13:45:00Z</dcterms:modified>
</cp:coreProperties>
</file>